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附件1</w:t>
      </w:r>
      <w:r>
        <w:rPr>
          <w:sz w:val="32"/>
          <w:szCs w:val="32"/>
        </w:rPr>
        <w:t>：</w:t>
      </w:r>
    </w:p>
    <w:p>
      <w:pPr>
        <w:rPr>
          <w:sz w:val="32"/>
          <w:szCs w:val="32"/>
        </w:rPr>
      </w:pPr>
      <w:bookmarkStart w:id="0" w:name="_GoBack"/>
      <w:bookmarkEnd w:id="0"/>
    </w:p>
    <w:p>
      <w:pPr>
        <w:spacing w:line="400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济宁市建筑业QC小组成果竞赛推荐汇总表</w:t>
      </w:r>
    </w:p>
    <w:tbl>
      <w:tblPr>
        <w:tblStyle w:val="2"/>
        <w:tblpPr w:leftFromText="180" w:rightFromText="180" w:vertAnchor="text" w:horzAnchor="page" w:tblpX="1332" w:tblpY="465"/>
        <w:tblOverlap w:val="never"/>
        <w:tblW w:w="996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25"/>
        <w:gridCol w:w="1740"/>
        <w:gridCol w:w="2310"/>
        <w:gridCol w:w="2640"/>
        <w:gridCol w:w="1080"/>
        <w:gridCol w:w="136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推荐   顺序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企业名称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小组名称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成果名称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竞赛    成果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成果主要完成人员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3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</w:tbl>
    <w:p>
      <w:pPr>
        <w:spacing w:line="400" w:lineRule="exact"/>
        <w:jc w:val="center"/>
        <w:rPr>
          <w:rFonts w:ascii="仿宋" w:hAnsi="仿宋" w:eastAsia="仿宋" w:cs="仿宋"/>
          <w:sz w:val="32"/>
          <w:szCs w:val="32"/>
        </w:rPr>
      </w:pPr>
    </w:p>
    <w:p>
      <w:pPr>
        <w:spacing w:line="400" w:lineRule="exact"/>
        <w:jc w:val="center"/>
        <w:rPr>
          <w:rFonts w:ascii="仿宋" w:hAnsi="仿宋" w:eastAsia="仿宋" w:cs="仿宋"/>
          <w:sz w:val="32"/>
          <w:szCs w:val="32"/>
        </w:rPr>
      </w:pPr>
    </w:p>
    <w:tbl>
      <w:tblPr>
        <w:tblStyle w:val="2"/>
        <w:tblpPr w:leftFromText="180" w:rightFromText="180" w:vertAnchor="text" w:horzAnchor="page" w:tblpX="1332" w:tblpY="465"/>
        <w:tblOverlap w:val="never"/>
        <w:tblW w:w="996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25"/>
        <w:gridCol w:w="1740"/>
        <w:gridCol w:w="2310"/>
        <w:gridCol w:w="2640"/>
        <w:gridCol w:w="1080"/>
        <w:gridCol w:w="136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推荐   顺序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企业名称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小组名称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成果名称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交流    成果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成果主要完成人员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3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color w:val="000000"/>
                <w:sz w:val="32"/>
                <w:szCs w:val="32"/>
              </w:rPr>
            </w:pPr>
          </w:p>
        </w:tc>
      </w:tr>
    </w:tbl>
    <w:p/>
    <w:p>
      <w:pPr>
        <w:spacing w:line="520" w:lineRule="exact"/>
        <w:jc w:val="center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附件2：</w:t>
      </w:r>
    </w:p>
    <w:p>
      <w:pPr>
        <w:spacing w:line="52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济宁市工程建设QC小组活动申报表</w:t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1223"/>
        <w:gridCol w:w="360"/>
        <w:gridCol w:w="1260"/>
        <w:gridCol w:w="1288"/>
        <w:gridCol w:w="588"/>
        <w:gridCol w:w="900"/>
        <w:gridCol w:w="720"/>
        <w:gridCol w:w="10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企业名称</w:t>
            </w:r>
          </w:p>
        </w:tc>
        <w:tc>
          <w:tcPr>
            <w:tcW w:w="734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                                  （公章）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通讯地址</w:t>
            </w:r>
          </w:p>
        </w:tc>
        <w:tc>
          <w:tcPr>
            <w:tcW w:w="4719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邮编</w:t>
            </w:r>
          </w:p>
        </w:tc>
        <w:tc>
          <w:tcPr>
            <w:tcW w:w="17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联系部门</w:t>
            </w:r>
          </w:p>
        </w:tc>
        <w:tc>
          <w:tcPr>
            <w:tcW w:w="15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联系人</w:t>
            </w:r>
          </w:p>
        </w:tc>
        <w:tc>
          <w:tcPr>
            <w:tcW w:w="12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联系电话</w:t>
            </w:r>
          </w:p>
        </w:tc>
        <w:tc>
          <w:tcPr>
            <w:tcW w:w="17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小组名称</w:t>
            </w:r>
          </w:p>
        </w:tc>
        <w:tc>
          <w:tcPr>
            <w:tcW w:w="561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（单位+小组）（确定后不再修改）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仿宋" w:hAnsi="仿宋" w:eastAsia="仿宋" w:cs="仿宋"/>
                <w:szCs w:val="28"/>
              </w:rPr>
            </w:pPr>
            <w:r>
              <w:rPr>
                <w:rFonts w:hint="eastAsia"/>
              </w:rPr>
              <w:t>限5人</w:t>
            </w:r>
          </w:p>
        </w:tc>
        <w:tc>
          <w:tcPr>
            <w:tcW w:w="10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课题名称</w:t>
            </w:r>
          </w:p>
        </w:tc>
        <w:tc>
          <w:tcPr>
            <w:tcW w:w="561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课题类型</w:t>
            </w:r>
          </w:p>
        </w:tc>
        <w:tc>
          <w:tcPr>
            <w:tcW w:w="10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小组活动主要完成人员</w:t>
            </w:r>
          </w:p>
        </w:tc>
        <w:tc>
          <w:tcPr>
            <w:tcW w:w="12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获奖情况</w:t>
            </w:r>
          </w:p>
        </w:tc>
        <w:tc>
          <w:tcPr>
            <w:tcW w:w="187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证书发证机关</w:t>
            </w:r>
          </w:p>
        </w:tc>
        <w:tc>
          <w:tcPr>
            <w:tcW w:w="17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  <w:jc w:val="center"/>
        </w:trPr>
        <w:tc>
          <w:tcPr>
            <w:tcW w:w="8778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QC小组简介（限500字）：</w:t>
            </w:r>
          </w:p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  <w:jc w:val="center"/>
        </w:trPr>
        <w:tc>
          <w:tcPr>
            <w:tcW w:w="8778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主要活动过程及效果（限700字）：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8778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本成果社会和经济效益，是否形成企业标准和工法等情况：</w:t>
            </w:r>
          </w:p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  <w:jc w:val="center"/>
        </w:trPr>
        <w:tc>
          <w:tcPr>
            <w:tcW w:w="8778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推荐协会意见：</w:t>
            </w:r>
          </w:p>
          <w:p>
            <w:pPr>
              <w:spacing w:line="52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                                            (公  章)                                                      </w:t>
            </w:r>
          </w:p>
        </w:tc>
      </w:tr>
    </w:tbl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注：企业名称以公章为准，填写内容简明扼要，准确无误，一式二份。</w:t>
      </w: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附件3:</w:t>
      </w:r>
    </w:p>
    <w:p>
      <w:p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小组名称：　          　  　课题名称：</w:t>
      </w:r>
    </w:p>
    <w:tbl>
      <w:tblPr>
        <w:tblStyle w:val="2"/>
        <w:tblpPr w:leftFromText="180" w:rightFromText="180" w:vertAnchor="text" w:horzAnchor="page" w:tblpX="1407" w:tblpY="517"/>
        <w:tblOverlap w:val="never"/>
        <w:tblW w:w="938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1050"/>
        <w:gridCol w:w="1080"/>
        <w:gridCol w:w="1365"/>
        <w:gridCol w:w="2648"/>
        <w:gridCol w:w="1075"/>
        <w:gridCol w:w="750"/>
        <w:gridCol w:w="6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</w:rPr>
              <w:t xml:space="preserve">  </w:t>
            </w:r>
            <w:r>
              <w:rPr>
                <w:rFonts w:hint="eastAsia"/>
              </w:rPr>
              <w:t>序号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r>
              <w:rPr>
                <w:rFonts w:hint="eastAsia"/>
              </w:rPr>
              <w:t>评审项目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r>
              <w:rPr>
                <w:rFonts w:hint="eastAsia"/>
              </w:rPr>
              <w:t>评审方法</w:t>
            </w: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r>
              <w:rPr>
                <w:rFonts w:hint="eastAsia"/>
              </w:rPr>
              <w:t>自评内容</w:t>
            </w:r>
          </w:p>
        </w:tc>
        <w:tc>
          <w:tcPr>
            <w:tcW w:w="18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r>
              <w:rPr>
                <w:rFonts w:hint="eastAsia"/>
              </w:rPr>
              <w:t>评分标准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r>
              <w:rPr>
                <w:rFonts w:hint="eastAsia"/>
              </w:rPr>
              <w:t>得分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一</w:t>
            </w:r>
          </w:p>
        </w:tc>
        <w:tc>
          <w:tcPr>
            <w:tcW w:w="10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质量管</w:t>
            </w:r>
            <w:r>
              <w:rPr>
                <w:rFonts w:hint="eastAsia" w:ascii="仿宋" w:hAnsi="仿宋" w:eastAsia="仿宋" w:cs="仿宋"/>
                <w:szCs w:val="21"/>
              </w:rPr>
              <w:br w:type="textWrapping"/>
            </w:r>
            <w:r>
              <w:rPr>
                <w:rFonts w:hint="eastAsia" w:ascii="仿宋" w:hAnsi="仿宋" w:eastAsia="仿宋" w:cs="仿宋"/>
                <w:szCs w:val="21"/>
              </w:rPr>
              <w:t>理小组</w:t>
            </w:r>
            <w:r>
              <w:rPr>
                <w:rFonts w:hint="eastAsia" w:ascii="仿宋" w:hAnsi="仿宋" w:eastAsia="仿宋" w:cs="仿宋"/>
                <w:szCs w:val="21"/>
              </w:rPr>
              <w:br w:type="textWrapping"/>
            </w:r>
            <w:r>
              <w:rPr>
                <w:rFonts w:hint="eastAsia" w:ascii="仿宋" w:hAnsi="仿宋" w:eastAsia="仿宋" w:cs="仿宋"/>
                <w:szCs w:val="21"/>
              </w:rPr>
              <w:t>的组织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查看记录</w:t>
            </w: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1.小组和课题进行注册登记；</w:t>
            </w:r>
          </w:p>
        </w:tc>
        <w:tc>
          <w:tcPr>
            <w:tcW w:w="10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2.小组活动时，小组成员出勤状况；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3.小组成员参与组内分工情况；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4.小组活动计划及完成情况.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二</w:t>
            </w:r>
          </w:p>
        </w:tc>
        <w:tc>
          <w:tcPr>
            <w:tcW w:w="10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活动情</w:t>
            </w:r>
            <w:r>
              <w:rPr>
                <w:rFonts w:hint="eastAsia" w:ascii="仿宋" w:hAnsi="仿宋" w:eastAsia="仿宋" w:cs="仿宋"/>
                <w:szCs w:val="21"/>
              </w:rPr>
              <w:br w:type="textWrapping"/>
            </w:r>
            <w:r>
              <w:rPr>
                <w:rFonts w:hint="eastAsia" w:ascii="仿宋" w:hAnsi="仿宋" w:eastAsia="仿宋" w:cs="仿宋"/>
                <w:szCs w:val="21"/>
              </w:rPr>
              <w:t>况与活</w:t>
            </w:r>
            <w:r>
              <w:rPr>
                <w:rFonts w:hint="eastAsia" w:ascii="仿宋" w:hAnsi="仿宋" w:eastAsia="仿宋" w:cs="仿宋"/>
                <w:szCs w:val="21"/>
              </w:rPr>
              <w:br w:type="textWrapping"/>
            </w:r>
            <w:r>
              <w:rPr>
                <w:rFonts w:hint="eastAsia" w:ascii="仿宋" w:hAnsi="仿宋" w:eastAsia="仿宋" w:cs="仿宋"/>
                <w:szCs w:val="21"/>
              </w:rPr>
              <w:t>动记录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听取介绍交流沟通查看记录现场验证</w:t>
            </w: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1.活动过程按质量管理小组活动程序开展；</w:t>
            </w:r>
          </w:p>
        </w:tc>
        <w:tc>
          <w:tcPr>
            <w:tcW w:w="10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2.活动记录（包括各项原始数据、调查表、记录等）保存完整、真实；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10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3.制定各阶段活动详细计划，每阶段按计划完成；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10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4.活动记录的内容与发表材料一致。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三</w:t>
            </w:r>
          </w:p>
        </w:tc>
        <w:tc>
          <w:tcPr>
            <w:tcW w:w="10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活动真实性和活动有效性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现场验证</w:t>
            </w:r>
            <w:r>
              <w:rPr>
                <w:rFonts w:hint="eastAsia" w:ascii="仿宋" w:hAnsi="仿宋" w:eastAsia="仿宋" w:cs="仿宋"/>
                <w:szCs w:val="21"/>
              </w:rPr>
              <w:br w:type="textWrapping"/>
            </w:r>
            <w:r>
              <w:rPr>
                <w:rFonts w:hint="eastAsia" w:ascii="仿宋" w:hAnsi="仿宋" w:eastAsia="仿宋" w:cs="仿宋"/>
                <w:szCs w:val="21"/>
              </w:rPr>
              <w:t>查看记录</w:t>
            </w: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1.小组课题对工艺、技术、流程、管理、服务的改进点有改善；</w:t>
            </w:r>
          </w:p>
        </w:tc>
        <w:tc>
          <w:tcPr>
            <w:tcW w:w="10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2.各项改进在专业技术方面科学有效；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3.取得的经济效益得到财务部门的认可；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4.无形效益得到验证；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5.统计方法运用正确、适宜。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四</w:t>
            </w:r>
          </w:p>
        </w:tc>
        <w:tc>
          <w:tcPr>
            <w:tcW w:w="10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成果的维持与巩固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查看记录</w:t>
            </w:r>
            <w:r>
              <w:rPr>
                <w:rFonts w:hint="eastAsia" w:ascii="仿宋" w:hAnsi="仿宋" w:eastAsia="仿宋" w:cs="仿宋"/>
                <w:szCs w:val="21"/>
              </w:rPr>
              <w:br w:type="textWrapping"/>
            </w:r>
            <w:r>
              <w:rPr>
                <w:rFonts w:hint="eastAsia" w:ascii="仿宋" w:hAnsi="仿宋" w:eastAsia="仿宋" w:cs="仿宋"/>
                <w:szCs w:val="21"/>
              </w:rPr>
              <w:t>现场验证</w:t>
            </w: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1.小组活动课题目标达成，有验证依据；</w:t>
            </w:r>
          </w:p>
        </w:tc>
        <w:tc>
          <w:tcPr>
            <w:tcW w:w="107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2.改进的有效措施已纳入有关标准或制度；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3.现场已按新标准或制度作业，成果巩固保持在较好水准；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4.活动成果应用于生产和服务实践，取得效果，其他相类似岗位、部门有推广和借鉴。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五</w:t>
            </w:r>
          </w:p>
        </w:tc>
        <w:tc>
          <w:tcPr>
            <w:tcW w:w="105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质量管理小组教育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提问或     考试</w:t>
            </w: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1.小组成员掌握质量管理小组活动内涵与活动程序；</w:t>
            </w:r>
          </w:p>
        </w:tc>
        <w:tc>
          <w:tcPr>
            <w:tcW w:w="107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2.小组成员对方法的掌握程度和水平；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40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3.通过本次活动，小组成员质量管理知识和技能水平得到提升。</w:t>
            </w:r>
          </w:p>
        </w:tc>
        <w:tc>
          <w:tcPr>
            <w:tcW w:w="107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2" w:hRule="atLeast"/>
        </w:trPr>
        <w:tc>
          <w:tcPr>
            <w:tcW w:w="42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r>
              <w:rPr>
                <w:rFonts w:hint="eastAsia"/>
              </w:rPr>
              <w:t>所在单位评价意见：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 xml:space="preserve">负责人：（公章）    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 xml:space="preserve">                   </w:t>
            </w:r>
          </w:p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/>
              </w:rPr>
              <w:t>年  月  日</w:t>
            </w:r>
          </w:p>
        </w:tc>
        <w:tc>
          <w:tcPr>
            <w:tcW w:w="2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/>
              </w:rPr>
              <w:t>推荐单位评价意见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 xml:space="preserve"> 负责人：（公章）   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 xml:space="preserve">                            年  月  日</w:t>
            </w:r>
          </w:p>
        </w:tc>
        <w:tc>
          <w:tcPr>
            <w:tcW w:w="24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 xml:space="preserve">得分 ：                          </w:t>
            </w:r>
          </w:p>
        </w:tc>
      </w:tr>
    </w:tbl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28"/>
          <w:szCs w:val="28"/>
        </w:rPr>
      </w:pPr>
    </w:p>
    <w:p>
      <w:p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附件4：</w:t>
      </w:r>
    </w:p>
    <w:p>
      <w:pPr>
        <w:spacing w:line="520" w:lineRule="exact"/>
        <w:rPr>
          <w:rFonts w:ascii="仿宋" w:hAnsi="仿宋" w:eastAsia="仿宋" w:cs="仿宋"/>
          <w:sz w:val="32"/>
          <w:szCs w:val="32"/>
        </w:rPr>
      </w:pPr>
    </w:p>
    <w:p>
      <w:pPr>
        <w:spacing w:line="520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2021年度QC小组成果资料汇编要求</w:t>
      </w:r>
    </w:p>
    <w:p>
      <w:pPr>
        <w:spacing w:line="520" w:lineRule="exact"/>
        <w:jc w:val="center"/>
        <w:rPr>
          <w:rFonts w:ascii="仿宋" w:hAnsi="仿宋" w:eastAsia="仿宋" w:cs="仿宋"/>
          <w:sz w:val="32"/>
          <w:szCs w:val="32"/>
        </w:rPr>
      </w:pPr>
    </w:p>
    <w:p>
      <w:pPr>
        <w:numPr>
          <w:ilvl w:val="0"/>
          <w:numId w:val="1"/>
        </w:num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标题：居中，2宋加粗，行距35磅</w:t>
      </w:r>
    </w:p>
    <w:p>
      <w:pPr>
        <w:numPr>
          <w:ilvl w:val="0"/>
          <w:numId w:val="1"/>
        </w:num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企业和小组名称：居中，4楷</w:t>
      </w:r>
    </w:p>
    <w:p>
      <w:pPr>
        <w:numPr>
          <w:ilvl w:val="0"/>
          <w:numId w:val="1"/>
        </w:num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正文5号宋体，单倍行距</w:t>
      </w:r>
    </w:p>
    <w:p>
      <w:pPr>
        <w:numPr>
          <w:ilvl w:val="0"/>
          <w:numId w:val="1"/>
        </w:num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小标题（如工程概况、选题理由等）5黑；</w:t>
      </w:r>
    </w:p>
    <w:p>
      <w:pPr>
        <w:numPr>
          <w:ilvl w:val="0"/>
          <w:numId w:val="1"/>
        </w:num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图表名称用小5黑，表格名称放在表格上方，图的名称放在图的下方；</w:t>
      </w:r>
    </w:p>
    <w:p>
      <w:pPr>
        <w:numPr>
          <w:ilvl w:val="0"/>
          <w:numId w:val="1"/>
        </w:num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图表中的字体根据图表大小而定，一般与正文相同，也可采用小5或6宋；</w:t>
      </w:r>
    </w:p>
    <w:p>
      <w:p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7、计量单位（mm、kg）、时间（年月日）单位写法要统一。</w:t>
      </w:r>
    </w:p>
    <w:p>
      <w:pPr>
        <w:spacing w:line="520" w:lineRule="exact"/>
        <w:rPr>
          <w:rFonts w:ascii="仿宋" w:hAnsi="仿宋" w:eastAsia="仿宋" w:cs="仿宋"/>
          <w:sz w:val="32"/>
          <w:szCs w:val="32"/>
        </w:rPr>
      </w:pPr>
    </w:p>
    <w:p>
      <w:p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说明：</w:t>
      </w:r>
    </w:p>
    <w:p>
      <w:pPr>
        <w:numPr>
          <w:ilvl w:val="0"/>
          <w:numId w:val="2"/>
        </w:num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成果资料一律采用Word格式，页边距为：上：37mm,下：31mm，左：28mm，右：26mm。为保证编排格式统一，请勿添加页眉和页脚。</w:t>
      </w:r>
    </w:p>
    <w:p>
      <w:pPr>
        <w:numPr>
          <w:ilvl w:val="0"/>
          <w:numId w:val="2"/>
        </w:num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排版力求美观简明；一律用A4（210×297）纸，不要用彩色排版。</w:t>
      </w:r>
    </w:p>
    <w:p>
      <w:pPr>
        <w:numPr>
          <w:ilvl w:val="0"/>
          <w:numId w:val="2"/>
        </w:numPr>
        <w:spacing w:line="52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“企业和小组名称”为“XX公司XX小组”。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76208B"/>
    <w:multiLevelType w:val="singleLevel"/>
    <w:tmpl w:val="AE76208B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F7C15C2"/>
    <w:multiLevelType w:val="singleLevel"/>
    <w:tmpl w:val="3F7C15C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960B0E"/>
    <w:rsid w:val="4F96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2021-01-12T03:24:00Z</dcterms:created>
  <dc:creator>谷永彬</dc:creator>
  <cp:lastModifiedBy>谷永彬</cp:lastModifiedBy>
  <dcterms:modified xsi:type="dcterms:W3CDTF">2021-01-12T03:25:23Z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